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CB8" w:rsidRDefault="00E53335">
      <w:pPr>
        <w:pStyle w:val="Ttulo4"/>
        <w:jc w:val="center"/>
        <w:rPr>
          <w:rFonts w:ascii="Arial" w:eastAsia="Arial" w:hAnsi="Arial" w:cs="Arial"/>
          <w:sz w:val="24"/>
          <w:szCs w:val="24"/>
        </w:rPr>
      </w:pPr>
      <w:r>
        <w:rPr>
          <w:rFonts w:ascii="Arial" w:eastAsia="Arial" w:hAnsi="Arial" w:cs="Arial"/>
          <w:sz w:val="24"/>
          <w:szCs w:val="24"/>
        </w:rPr>
        <w:t>Programa de Implantación de Buenas Prácticas en Cuidados en      Centros Comprometidos con la Excelencia en Cuidados®</w:t>
      </w:r>
    </w:p>
    <w:p w:rsidR="00053CB8" w:rsidRDefault="00E53335">
      <w:pPr>
        <w:ind w:left="-851"/>
        <w:jc w:val="center"/>
        <w:rPr>
          <w:b/>
          <w:sz w:val="22"/>
          <w:szCs w:val="22"/>
        </w:rPr>
      </w:pPr>
      <w:r>
        <w:rPr>
          <w:b/>
          <w:sz w:val="22"/>
          <w:szCs w:val="22"/>
        </w:rPr>
        <w:t xml:space="preserve">IMPLANTACIÓN DE LAS GUÍAS SELECCIONADAS </w:t>
      </w:r>
    </w:p>
    <w:p w:rsidR="00053CB8" w:rsidRDefault="00E53335">
      <w:pPr>
        <w:ind w:left="-851"/>
        <w:jc w:val="center"/>
        <w:rPr>
          <w:b/>
          <w:sz w:val="22"/>
          <w:szCs w:val="22"/>
        </w:rPr>
      </w:pPr>
      <w:r>
        <w:rPr>
          <w:b/>
          <w:sz w:val="22"/>
          <w:szCs w:val="22"/>
        </w:rPr>
        <w:t>(debe rellenarse un formulario por cada guía a implantar)</w:t>
      </w:r>
    </w:p>
    <w:p w:rsidR="00053CB8" w:rsidRDefault="00053CB8"/>
    <w:tbl>
      <w:tblPr>
        <w:tblStyle w:val="a"/>
        <w:tblW w:w="93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53CB8">
        <w:trPr>
          <w:cantSplit/>
          <w:trHeight w:val="263"/>
        </w:trPr>
        <w:tc>
          <w:tcPr>
            <w:tcW w:w="9360" w:type="dxa"/>
            <w:tcBorders>
              <w:top w:val="single" w:sz="4" w:space="0" w:color="000000"/>
              <w:left w:val="single" w:sz="4" w:space="0" w:color="000000"/>
              <w:bottom w:val="single" w:sz="4" w:space="0" w:color="000000"/>
              <w:right w:val="single" w:sz="4" w:space="0" w:color="000000"/>
            </w:tcBorders>
            <w:tcMar>
              <w:top w:w="28" w:type="dxa"/>
            </w:tcMar>
            <w:vAlign w:val="center"/>
          </w:tcPr>
          <w:p w:rsidR="000D09FA" w:rsidRDefault="00E53335" w:rsidP="000D09FA">
            <w:r>
              <w:rPr>
                <w:b/>
                <w:sz w:val="24"/>
                <w:szCs w:val="24"/>
              </w:rPr>
              <w:t xml:space="preserve">Nombre de la Guía: </w:t>
            </w:r>
            <w:r>
              <w:t> </w:t>
            </w:r>
            <w:r w:rsidR="000D09FA">
              <w:fldChar w:fldCharType="begin">
                <w:ffData>
                  <w:name w:val=""/>
                  <w:enabled/>
                  <w:calcOnExit w:val="0"/>
                  <w:textInput>
                    <w:maxLength w:val="50"/>
                  </w:textInput>
                </w:ffData>
              </w:fldChar>
            </w:r>
            <w:r w:rsidR="000D09FA">
              <w:instrText xml:space="preserve"> FORMTEXT </w:instrText>
            </w:r>
            <w:r w:rsidR="000D09FA">
              <w:fldChar w:fldCharType="separate"/>
            </w:r>
            <w:r w:rsidR="000D09FA">
              <w:rPr>
                <w:noProof/>
              </w:rPr>
              <w:t> </w:t>
            </w:r>
            <w:r w:rsidR="000D09FA">
              <w:rPr>
                <w:noProof/>
              </w:rPr>
              <w:t> </w:t>
            </w:r>
            <w:r w:rsidR="000D09FA">
              <w:rPr>
                <w:noProof/>
              </w:rPr>
              <w:t> </w:t>
            </w:r>
            <w:r w:rsidR="000D09FA">
              <w:rPr>
                <w:noProof/>
              </w:rPr>
              <w:t> </w:t>
            </w:r>
            <w:r w:rsidR="000D09FA">
              <w:rPr>
                <w:noProof/>
              </w:rPr>
              <w:t> </w:t>
            </w:r>
            <w:r w:rsidR="000D09FA">
              <w:fldChar w:fldCharType="end"/>
            </w:r>
          </w:p>
          <w:p w:rsidR="00053CB8" w:rsidRDefault="00E53335" w:rsidP="000D09FA">
            <w:pPr>
              <w:spacing w:line="360" w:lineRule="auto"/>
              <w:rPr>
                <w:b/>
                <w:sz w:val="24"/>
                <w:szCs w:val="24"/>
              </w:rPr>
            </w:pPr>
            <w:r>
              <w:t>    </w:t>
            </w:r>
            <w:r>
              <w:rPr>
                <w:sz w:val="24"/>
                <w:szCs w:val="24"/>
              </w:rPr>
              <w:t xml:space="preserve"> </w:t>
            </w:r>
          </w:p>
        </w:tc>
      </w:tr>
      <w:tr w:rsidR="00053CB8">
        <w:trPr>
          <w:cantSplit/>
          <w:trHeight w:val="263"/>
        </w:trPr>
        <w:tc>
          <w:tcPr>
            <w:tcW w:w="9360" w:type="dxa"/>
            <w:tcBorders>
              <w:top w:val="single" w:sz="4" w:space="0" w:color="000000"/>
              <w:left w:val="single" w:sz="4" w:space="0" w:color="000000"/>
              <w:bottom w:val="single" w:sz="4" w:space="0" w:color="000000"/>
              <w:right w:val="single" w:sz="4" w:space="0" w:color="000000"/>
            </w:tcBorders>
            <w:tcMar>
              <w:top w:w="28" w:type="dxa"/>
            </w:tcMar>
            <w:vAlign w:val="center"/>
          </w:tcPr>
          <w:p w:rsidR="00053CB8" w:rsidRDefault="00E53335">
            <w:pPr>
              <w:numPr>
                <w:ilvl w:val="0"/>
                <w:numId w:val="3"/>
              </w:numPr>
              <w:spacing w:line="360" w:lineRule="auto"/>
              <w:rPr>
                <w:b/>
                <w:sz w:val="24"/>
                <w:szCs w:val="24"/>
              </w:rPr>
            </w:pPr>
            <w:r>
              <w:rPr>
                <w:b/>
                <w:sz w:val="24"/>
                <w:szCs w:val="24"/>
              </w:rPr>
              <w:t>Proceso de implantación</w:t>
            </w:r>
          </w:p>
        </w:tc>
      </w:tr>
      <w:tr w:rsidR="00053CB8">
        <w:trPr>
          <w:trHeight w:val="11141"/>
        </w:trPr>
        <w:tc>
          <w:tcPr>
            <w:tcW w:w="9360" w:type="dxa"/>
            <w:tcBorders>
              <w:top w:val="single" w:sz="4" w:space="0" w:color="000000"/>
              <w:left w:val="single" w:sz="4" w:space="0" w:color="000000"/>
              <w:bottom w:val="single" w:sz="4" w:space="0" w:color="000000"/>
              <w:right w:val="single" w:sz="4" w:space="0" w:color="000000"/>
            </w:tcBorders>
            <w:tcMar>
              <w:top w:w="28" w:type="dxa"/>
            </w:tcMar>
          </w:tcPr>
          <w:p w:rsidR="00053CB8" w:rsidRDefault="00E53335">
            <w:pPr>
              <w:jc w:val="both"/>
              <w:rPr>
                <w:sz w:val="18"/>
                <w:szCs w:val="18"/>
              </w:rPr>
            </w:pPr>
            <w:r>
              <w:rPr>
                <w:sz w:val="18"/>
                <w:szCs w:val="18"/>
              </w:rPr>
              <w:t xml:space="preserve">Debe incluir cada uno de los siguientes apartados: </w:t>
            </w:r>
          </w:p>
          <w:p w:rsidR="00053CB8" w:rsidRDefault="00E53335">
            <w:pPr>
              <w:numPr>
                <w:ilvl w:val="0"/>
                <w:numId w:val="1"/>
              </w:numPr>
              <w:pBdr>
                <w:top w:val="nil"/>
                <w:left w:val="nil"/>
                <w:bottom w:val="nil"/>
                <w:right w:val="nil"/>
                <w:between w:val="nil"/>
              </w:pBdr>
              <w:tabs>
                <w:tab w:val="left" w:pos="209"/>
              </w:tabs>
              <w:ind w:left="67" w:hanging="67"/>
              <w:rPr>
                <w:color w:val="000000"/>
                <w:sz w:val="18"/>
                <w:szCs w:val="18"/>
              </w:rPr>
            </w:pPr>
            <w:r>
              <w:rPr>
                <w:b/>
                <w:color w:val="000000"/>
                <w:sz w:val="18"/>
                <w:szCs w:val="18"/>
              </w:rPr>
              <w:t>Identificación de la necesidad de participar:</w:t>
            </w:r>
          </w:p>
          <w:p w:rsidR="00053CB8" w:rsidRDefault="00E53335">
            <w:pPr>
              <w:rPr>
                <w:sz w:val="18"/>
                <w:szCs w:val="18"/>
              </w:rPr>
            </w:pPr>
            <w:r>
              <w:rPr>
                <w:sz w:val="18"/>
                <w:szCs w:val="18"/>
              </w:rPr>
              <w:t>Descripción del proceso de identificación de la necesidad de implantar la guía, que justifique su elección,</w:t>
            </w:r>
            <w:r>
              <w:rPr>
                <w:color w:val="351C75"/>
                <w:sz w:val="22"/>
                <w:szCs w:val="22"/>
              </w:rPr>
              <w:t xml:space="preserve"> </w:t>
            </w:r>
            <w:r>
              <w:rPr>
                <w:sz w:val="18"/>
                <w:szCs w:val="18"/>
              </w:rPr>
              <w:t xml:space="preserve">y qué personas o grupos han participado. </w:t>
            </w:r>
          </w:p>
          <w:p w:rsidR="00053CB8" w:rsidRDefault="00E53335">
            <w:pPr>
              <w:rPr>
                <w:sz w:val="18"/>
                <w:szCs w:val="18"/>
              </w:rPr>
            </w:pPr>
            <w:r>
              <w:rPr>
                <w:sz w:val="18"/>
                <w:szCs w:val="18"/>
              </w:rPr>
              <w:t xml:space="preserve">Objetivos específicos a alcanzar con la implantación de la guía. Concordancia con las líneas estratégicas o planes de la institución. </w:t>
            </w:r>
          </w:p>
          <w:p w:rsidR="00053CB8" w:rsidRDefault="00E53335">
            <w:pPr>
              <w:rPr>
                <w:sz w:val="18"/>
                <w:szCs w:val="18"/>
              </w:rPr>
            </w:pPr>
            <w:r>
              <w:rPr>
                <w:sz w:val="18"/>
                <w:szCs w:val="18"/>
              </w:rPr>
              <w:t>Situación basal en relación a la guía seleccionada. Principales barreras que se han detectado para la consecución de las buenas prácticas.</w:t>
            </w:r>
          </w:p>
          <w:p w:rsidR="00053CB8" w:rsidRDefault="00E53335">
            <w:pPr>
              <w:numPr>
                <w:ilvl w:val="0"/>
                <w:numId w:val="1"/>
              </w:numPr>
              <w:pBdr>
                <w:top w:val="nil"/>
                <w:left w:val="nil"/>
                <w:bottom w:val="nil"/>
                <w:right w:val="nil"/>
                <w:between w:val="nil"/>
              </w:pBdr>
              <w:tabs>
                <w:tab w:val="left" w:pos="209"/>
              </w:tabs>
              <w:ind w:left="67" w:hanging="67"/>
              <w:rPr>
                <w:b/>
                <w:color w:val="000000"/>
                <w:sz w:val="18"/>
                <w:szCs w:val="18"/>
              </w:rPr>
            </w:pPr>
            <w:r>
              <w:rPr>
                <w:b/>
                <w:color w:val="000000"/>
                <w:sz w:val="18"/>
                <w:szCs w:val="18"/>
              </w:rPr>
              <w:t xml:space="preserve">Alcance: </w:t>
            </w:r>
          </w:p>
          <w:p w:rsidR="00053CB8" w:rsidRDefault="00E53335">
            <w:pPr>
              <w:tabs>
                <w:tab w:val="left" w:pos="209"/>
              </w:tabs>
              <w:rPr>
                <w:color w:val="000000"/>
                <w:sz w:val="18"/>
                <w:szCs w:val="18"/>
              </w:rPr>
            </w:pPr>
            <w:r>
              <w:rPr>
                <w:b/>
                <w:color w:val="000000"/>
                <w:sz w:val="18"/>
                <w:szCs w:val="18"/>
              </w:rPr>
              <w:t xml:space="preserve">Inserta una imagen </w:t>
            </w:r>
            <w:r>
              <w:rPr>
                <w:sz w:val="18"/>
                <w:szCs w:val="18"/>
              </w:rPr>
              <w:t xml:space="preserve">(de una </w:t>
            </w:r>
            <w:r w:rsidRPr="00AC2AD4">
              <w:rPr>
                <w:b/>
                <w:sz w:val="18"/>
                <w:szCs w:val="18"/>
              </w:rPr>
              <w:t>tabla convertida en imagen</w:t>
            </w:r>
            <w:r>
              <w:rPr>
                <w:sz w:val="18"/>
                <w:szCs w:val="18"/>
              </w:rPr>
              <w:t xml:space="preserve">) </w:t>
            </w:r>
            <w:r>
              <w:rPr>
                <w:color w:val="000000"/>
                <w:sz w:val="18"/>
                <w:szCs w:val="18"/>
              </w:rPr>
              <w:t>donde se describa en qué unidades y, si procede, en qué ámbitos se aplicará la implantación de la guía durante los 3 años de candidatura. Debe incluir el momento de inicio de implantación en cada unidad.</w:t>
            </w:r>
          </w:p>
          <w:p w:rsidR="00053CB8" w:rsidRDefault="00E53335">
            <w:pPr>
              <w:numPr>
                <w:ilvl w:val="0"/>
                <w:numId w:val="1"/>
              </w:numPr>
              <w:pBdr>
                <w:top w:val="nil"/>
                <w:left w:val="nil"/>
                <w:bottom w:val="nil"/>
                <w:right w:val="nil"/>
                <w:between w:val="nil"/>
              </w:pBdr>
              <w:tabs>
                <w:tab w:val="left" w:pos="209"/>
              </w:tabs>
              <w:ind w:left="67" w:hanging="67"/>
              <w:rPr>
                <w:b/>
                <w:color w:val="000000"/>
                <w:sz w:val="18"/>
                <w:szCs w:val="18"/>
              </w:rPr>
            </w:pPr>
            <w:r>
              <w:rPr>
                <w:b/>
                <w:color w:val="000000"/>
                <w:sz w:val="18"/>
                <w:szCs w:val="18"/>
              </w:rPr>
              <w:t>Proceso de implantación de la guía:</w:t>
            </w:r>
          </w:p>
          <w:p w:rsidR="00053CB8" w:rsidRDefault="00E53335">
            <w:pPr>
              <w:rPr>
                <w:sz w:val="18"/>
                <w:szCs w:val="18"/>
              </w:rPr>
            </w:pPr>
            <w:r>
              <w:rPr>
                <w:sz w:val="18"/>
                <w:szCs w:val="18"/>
              </w:rPr>
              <w:t>Descripción de las estrategias y acciones específicas para el desarrollo de la implantación de la guía,</w:t>
            </w:r>
          </w:p>
          <w:p w:rsidR="00053CB8" w:rsidRDefault="00E53335">
            <w:pPr>
              <w:rPr>
                <w:sz w:val="18"/>
                <w:szCs w:val="18"/>
              </w:rPr>
            </w:pPr>
            <w:r>
              <w:rPr>
                <w:sz w:val="18"/>
                <w:szCs w:val="18"/>
              </w:rPr>
              <w:t xml:space="preserve">Descripción del plan de monitorización y seguimiento para valorar la consecución de los objetivos propuestos. </w:t>
            </w:r>
          </w:p>
          <w:p w:rsidR="00053CB8" w:rsidRDefault="00E53335">
            <w:r>
              <w:rPr>
                <w:sz w:val="18"/>
                <w:szCs w:val="18"/>
              </w:rPr>
              <w:t>Añadir un cronograma.</w:t>
            </w:r>
            <w:r>
              <w:t xml:space="preserve"> </w:t>
            </w:r>
          </w:p>
          <w:p w:rsidR="00053CB8" w:rsidRDefault="00E53335">
            <w:pPr>
              <w:numPr>
                <w:ilvl w:val="0"/>
                <w:numId w:val="1"/>
              </w:numPr>
              <w:pBdr>
                <w:top w:val="nil"/>
                <w:left w:val="nil"/>
                <w:bottom w:val="nil"/>
                <w:right w:val="nil"/>
                <w:between w:val="nil"/>
              </w:pBdr>
              <w:tabs>
                <w:tab w:val="left" w:pos="209"/>
              </w:tabs>
              <w:ind w:left="67" w:hanging="67"/>
              <w:rPr>
                <w:b/>
                <w:color w:val="000000"/>
                <w:sz w:val="18"/>
                <w:szCs w:val="18"/>
              </w:rPr>
            </w:pPr>
            <w:r>
              <w:rPr>
                <w:b/>
                <w:color w:val="000000"/>
                <w:sz w:val="18"/>
                <w:szCs w:val="18"/>
              </w:rPr>
              <w:t>Recursos:</w:t>
            </w:r>
          </w:p>
          <w:p w:rsidR="00053CB8" w:rsidRDefault="00E53335">
            <w:pPr>
              <w:tabs>
                <w:tab w:val="left" w:pos="209"/>
              </w:tabs>
              <w:rPr>
                <w:b/>
                <w:color w:val="000000"/>
                <w:sz w:val="18"/>
                <w:szCs w:val="18"/>
              </w:rPr>
            </w:pPr>
            <w:r>
              <w:rPr>
                <w:color w:val="000000"/>
                <w:sz w:val="18"/>
                <w:szCs w:val="18"/>
              </w:rPr>
              <w:t>Descripción de los</w:t>
            </w:r>
            <w:r>
              <w:rPr>
                <w:b/>
                <w:color w:val="000000"/>
                <w:sz w:val="18"/>
                <w:szCs w:val="18"/>
              </w:rPr>
              <w:t xml:space="preserve"> </w:t>
            </w:r>
            <w:r>
              <w:rPr>
                <w:sz w:val="18"/>
                <w:szCs w:val="18"/>
              </w:rPr>
              <w:t>recursos necesarios para alcanzar los objetivos, especificando aquellos de los que ya dispone.</w:t>
            </w:r>
          </w:p>
          <w:p w:rsidR="00053CB8" w:rsidRDefault="00E53335">
            <w:pPr>
              <w:numPr>
                <w:ilvl w:val="0"/>
                <w:numId w:val="1"/>
              </w:numPr>
              <w:pBdr>
                <w:top w:val="nil"/>
                <w:left w:val="nil"/>
                <w:bottom w:val="nil"/>
                <w:right w:val="nil"/>
                <w:between w:val="nil"/>
              </w:pBdr>
              <w:tabs>
                <w:tab w:val="left" w:pos="209"/>
              </w:tabs>
              <w:ind w:left="67" w:hanging="67"/>
              <w:rPr>
                <w:b/>
                <w:color w:val="000000"/>
                <w:sz w:val="18"/>
                <w:szCs w:val="18"/>
              </w:rPr>
            </w:pPr>
            <w:r>
              <w:rPr>
                <w:b/>
                <w:color w:val="000000"/>
                <w:sz w:val="18"/>
                <w:szCs w:val="18"/>
              </w:rPr>
              <w:t>Sostenibilidad:</w:t>
            </w:r>
          </w:p>
          <w:p w:rsidR="00053CB8" w:rsidRDefault="00E53335">
            <w:pPr>
              <w:jc w:val="both"/>
              <w:rPr>
                <w:sz w:val="18"/>
                <w:szCs w:val="18"/>
              </w:rPr>
            </w:pPr>
            <w:r>
              <w:rPr>
                <w:color w:val="000000"/>
                <w:sz w:val="18"/>
                <w:szCs w:val="18"/>
              </w:rPr>
              <w:t xml:space="preserve">Descripción del plan </w:t>
            </w:r>
            <w:r>
              <w:rPr>
                <w:sz w:val="18"/>
                <w:szCs w:val="18"/>
              </w:rPr>
              <w:t>para mantener y expandir la implantación de la guía una vez finalizados los 3 años de candidatura. Especificar a qué unidades/centros.</w:t>
            </w:r>
          </w:p>
          <w:p w:rsidR="00053CB8" w:rsidRDefault="00053CB8">
            <w:pPr>
              <w:rPr>
                <w:sz w:val="18"/>
                <w:szCs w:val="18"/>
              </w:rPr>
            </w:pPr>
          </w:p>
          <w:p w:rsidR="00053CB8" w:rsidRDefault="00E53335">
            <w:pPr>
              <w:rPr>
                <w:sz w:val="18"/>
                <w:szCs w:val="18"/>
              </w:rPr>
            </w:pPr>
            <w:r>
              <w:t>(</w:t>
            </w:r>
            <w:r>
              <w:rPr>
                <w:b/>
              </w:rPr>
              <w:t>Máximo 8000 caracteres con espacios) (Máximo dos imágenes).</w:t>
            </w:r>
            <w:r>
              <w:t xml:space="preserve"> </w:t>
            </w:r>
            <w:r>
              <w:rPr>
                <w:rFonts w:ascii="Times New Roman" w:eastAsia="Times New Roman" w:hAnsi="Times New Roman" w:cs="Times New Roman"/>
                <w:sz w:val="24"/>
                <w:szCs w:val="24"/>
              </w:rPr>
              <w:br/>
            </w:r>
          </w:p>
          <w:p w:rsidR="00E53335" w:rsidRDefault="00E53335" w:rsidP="00E53335">
            <w:r>
              <w:fldChar w:fldCharType="begin">
                <w:ffData>
                  <w:name w:val=""/>
                  <w:enabled/>
                  <w:calcOnExit w:val="0"/>
                  <w:textInput>
                    <w:maxLength w:val="8100"/>
                  </w:textInput>
                </w:ffData>
              </w:fldChar>
            </w:r>
            <w:r>
              <w:instrText xml:space="preserve"> FORMTEXT </w:instrText>
            </w:r>
            <w:r>
              <w:fldChar w:fldCharType="separate"/>
            </w:r>
            <w:r w:rsidR="000D09FA">
              <w:t> </w:t>
            </w:r>
            <w:r w:rsidR="000D09FA">
              <w:t> </w:t>
            </w:r>
            <w:r w:rsidR="000D09FA">
              <w:t> </w:t>
            </w:r>
            <w:r w:rsidR="000D09FA">
              <w:t> </w:t>
            </w:r>
            <w:r w:rsidR="000D09FA">
              <w:t> </w:t>
            </w:r>
            <w:r>
              <w:fldChar w:fldCharType="end"/>
            </w:r>
          </w:p>
          <w:p w:rsidR="00053CB8" w:rsidRDefault="00053CB8"/>
          <w:p w:rsidR="00053CB8" w:rsidRDefault="00053CB8">
            <w:pPr>
              <w:rPr>
                <w:sz w:val="18"/>
                <w:szCs w:val="18"/>
              </w:rPr>
            </w:pPr>
          </w:p>
          <w:p w:rsidR="00053CB8" w:rsidRDefault="00E53335">
            <w:pPr>
              <w:rPr>
                <w:b/>
                <w:sz w:val="18"/>
                <w:szCs w:val="18"/>
              </w:rPr>
            </w:pPr>
            <w:r>
              <w:rPr>
                <w:b/>
                <w:sz w:val="18"/>
                <w:szCs w:val="18"/>
              </w:rPr>
              <w:t>Imagen sobre el alcance:</w:t>
            </w:r>
          </w:p>
          <w:sdt>
            <w:sdtPr>
              <w:rPr>
                <w:sz w:val="18"/>
                <w:szCs w:val="18"/>
              </w:rPr>
              <w:id w:val="-433822062"/>
              <w:showingPlcHdr/>
              <w:picture/>
            </w:sdtPr>
            <w:sdtEndPr/>
            <w:sdtContent>
              <w:p w:rsidR="00053CB8" w:rsidRPr="00380503" w:rsidRDefault="00380503">
                <w:pPr>
                  <w:rPr>
                    <w:sz w:val="18"/>
                    <w:szCs w:val="18"/>
                  </w:rPr>
                </w:pPr>
                <w:r>
                  <w:rPr>
                    <w:noProof/>
                    <w:sz w:val="18"/>
                    <w:szCs w:val="18"/>
                  </w:rPr>
                  <w:drawing>
                    <wp:inline distT="0" distB="0" distL="0" distR="0">
                      <wp:extent cx="1519200" cy="1519200"/>
                      <wp:effectExtent l="0" t="0" r="5080" b="508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9200" cy="1519200"/>
                              </a:xfrm>
                              <a:prstGeom prst="rect">
                                <a:avLst/>
                              </a:prstGeom>
                              <a:noFill/>
                              <a:ln>
                                <a:noFill/>
                              </a:ln>
                            </pic:spPr>
                          </pic:pic>
                        </a:graphicData>
                      </a:graphic>
                    </wp:inline>
                  </w:drawing>
                </w:r>
              </w:p>
            </w:sdtContent>
          </w:sdt>
          <w:p w:rsidR="00380503" w:rsidRDefault="00E53335">
            <w:pPr>
              <w:rPr>
                <w:b/>
                <w:sz w:val="18"/>
                <w:szCs w:val="18"/>
              </w:rPr>
            </w:pPr>
            <w:r>
              <w:rPr>
                <w:b/>
                <w:sz w:val="18"/>
                <w:szCs w:val="18"/>
              </w:rPr>
              <w:t>Imagen del Cronograma:</w:t>
            </w:r>
          </w:p>
          <w:sdt>
            <w:sdtPr>
              <w:rPr>
                <w:sz w:val="18"/>
                <w:szCs w:val="18"/>
              </w:rPr>
              <w:id w:val="-2116289416"/>
              <w:showingPlcHdr/>
              <w:picture/>
            </w:sdtPr>
            <w:sdtEndPr/>
            <w:sdtContent>
              <w:p w:rsidR="00380503" w:rsidRDefault="00380503">
                <w:pPr>
                  <w:rPr>
                    <w:sz w:val="18"/>
                    <w:szCs w:val="18"/>
                  </w:rPr>
                </w:pPr>
                <w:r>
                  <w:rPr>
                    <w:noProof/>
                    <w:sz w:val="18"/>
                    <w:szCs w:val="18"/>
                  </w:rPr>
                  <w:drawing>
                    <wp:inline distT="0" distB="0" distL="0" distR="0">
                      <wp:extent cx="1519200" cy="1519200"/>
                      <wp:effectExtent l="0" t="0" r="5080" b="508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9200" cy="1519200"/>
                              </a:xfrm>
                              <a:prstGeom prst="rect">
                                <a:avLst/>
                              </a:prstGeom>
                              <a:noFill/>
                              <a:ln>
                                <a:noFill/>
                              </a:ln>
                            </pic:spPr>
                          </pic:pic>
                        </a:graphicData>
                      </a:graphic>
                    </wp:inline>
                  </w:drawing>
                </w:r>
              </w:p>
            </w:sdtContent>
          </w:sdt>
          <w:p w:rsidR="00053CB8" w:rsidRDefault="00053CB8"/>
          <w:p w:rsidR="00053CB8" w:rsidRDefault="00053CB8"/>
        </w:tc>
      </w:tr>
    </w:tbl>
    <w:p w:rsidR="00053CB8" w:rsidRDefault="00053CB8"/>
    <w:p w:rsidR="00053CB8" w:rsidRDefault="00053CB8"/>
    <w:p w:rsidR="00053CB8" w:rsidRDefault="00053CB8"/>
    <w:p w:rsidR="00053CB8" w:rsidRDefault="00053CB8"/>
    <w:tbl>
      <w:tblPr>
        <w:tblStyle w:val="a0"/>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053CB8">
        <w:trPr>
          <w:cantSplit/>
          <w:trHeight w:val="276"/>
        </w:trPr>
        <w:tc>
          <w:tcPr>
            <w:tcW w:w="10349" w:type="dxa"/>
            <w:tcBorders>
              <w:top w:val="single" w:sz="4" w:space="0" w:color="000000"/>
              <w:left w:val="single" w:sz="4" w:space="0" w:color="000000"/>
              <w:bottom w:val="single" w:sz="4" w:space="0" w:color="000000"/>
              <w:right w:val="single" w:sz="4" w:space="0" w:color="000000"/>
            </w:tcBorders>
            <w:tcMar>
              <w:top w:w="28" w:type="dxa"/>
            </w:tcMar>
            <w:vAlign w:val="center"/>
          </w:tcPr>
          <w:p w:rsidR="00053CB8" w:rsidRDefault="00E53335">
            <w:pPr>
              <w:spacing w:line="360" w:lineRule="auto"/>
              <w:ind w:left="67"/>
              <w:rPr>
                <w:b/>
                <w:sz w:val="24"/>
                <w:szCs w:val="24"/>
              </w:rPr>
            </w:pPr>
            <w:r>
              <w:rPr>
                <w:b/>
                <w:sz w:val="24"/>
                <w:szCs w:val="24"/>
              </w:rPr>
              <w:t xml:space="preserve">Nombre de la Guía: </w:t>
            </w:r>
            <w:r>
              <w:t>     </w:t>
            </w:r>
          </w:p>
        </w:tc>
      </w:tr>
      <w:tr w:rsidR="00053CB8">
        <w:trPr>
          <w:cantSplit/>
          <w:trHeight w:val="276"/>
        </w:trPr>
        <w:tc>
          <w:tcPr>
            <w:tcW w:w="10349" w:type="dxa"/>
            <w:tcBorders>
              <w:top w:val="single" w:sz="4" w:space="0" w:color="000000"/>
              <w:left w:val="single" w:sz="4" w:space="0" w:color="000000"/>
              <w:bottom w:val="single" w:sz="4" w:space="0" w:color="000000"/>
              <w:right w:val="single" w:sz="4" w:space="0" w:color="000000"/>
            </w:tcBorders>
            <w:tcMar>
              <w:top w:w="28" w:type="dxa"/>
            </w:tcMar>
            <w:vAlign w:val="center"/>
          </w:tcPr>
          <w:p w:rsidR="00053CB8" w:rsidRDefault="00E53335">
            <w:pPr>
              <w:numPr>
                <w:ilvl w:val="0"/>
                <w:numId w:val="3"/>
              </w:numPr>
              <w:spacing w:line="360" w:lineRule="auto"/>
              <w:rPr>
                <w:b/>
                <w:sz w:val="24"/>
                <w:szCs w:val="24"/>
              </w:rPr>
            </w:pPr>
            <w:r>
              <w:rPr>
                <w:b/>
                <w:sz w:val="24"/>
                <w:szCs w:val="24"/>
              </w:rPr>
              <w:t xml:space="preserve">Equipo de implantación de la guía </w:t>
            </w:r>
          </w:p>
        </w:tc>
      </w:tr>
      <w:tr w:rsidR="00053CB8">
        <w:trPr>
          <w:trHeight w:val="12046"/>
        </w:trPr>
        <w:tc>
          <w:tcPr>
            <w:tcW w:w="10349" w:type="dxa"/>
            <w:tcBorders>
              <w:top w:val="single" w:sz="4" w:space="0" w:color="000000"/>
              <w:left w:val="single" w:sz="4" w:space="0" w:color="000000"/>
              <w:bottom w:val="single" w:sz="4" w:space="0" w:color="000000"/>
              <w:right w:val="single" w:sz="4" w:space="0" w:color="000000"/>
            </w:tcBorders>
            <w:tcMar>
              <w:top w:w="28" w:type="dxa"/>
            </w:tcMar>
          </w:tcPr>
          <w:p w:rsidR="00053CB8" w:rsidRDefault="00E53335">
            <w:pPr>
              <w:ind w:left="-6"/>
              <w:jc w:val="both"/>
              <w:rPr>
                <w:sz w:val="18"/>
                <w:szCs w:val="18"/>
              </w:rPr>
            </w:pPr>
            <w:r>
              <w:rPr>
                <w:sz w:val="18"/>
                <w:szCs w:val="18"/>
              </w:rPr>
              <w:t xml:space="preserve">Debe incluir cada uno de los siguientes apartados: </w:t>
            </w:r>
          </w:p>
          <w:p w:rsidR="00053CB8" w:rsidRDefault="00E53335">
            <w:pPr>
              <w:numPr>
                <w:ilvl w:val="0"/>
                <w:numId w:val="2"/>
              </w:numPr>
              <w:pBdr>
                <w:top w:val="nil"/>
                <w:left w:val="nil"/>
                <w:bottom w:val="nil"/>
                <w:right w:val="nil"/>
                <w:between w:val="nil"/>
              </w:pBdr>
              <w:ind w:left="209" w:hanging="219"/>
              <w:rPr>
                <w:b/>
                <w:color w:val="000000"/>
                <w:sz w:val="18"/>
                <w:szCs w:val="18"/>
              </w:rPr>
            </w:pPr>
            <w:r>
              <w:rPr>
                <w:b/>
                <w:color w:val="000000"/>
                <w:sz w:val="18"/>
                <w:szCs w:val="18"/>
              </w:rPr>
              <w:t>Equipo coordinador de la implantación de la guía:</w:t>
            </w:r>
          </w:p>
          <w:p w:rsidR="00053CB8" w:rsidRDefault="00E53335">
            <w:pPr>
              <w:pBdr>
                <w:top w:val="nil"/>
                <w:left w:val="nil"/>
                <w:bottom w:val="nil"/>
                <w:right w:val="nil"/>
                <w:between w:val="nil"/>
              </w:pBdr>
              <w:rPr>
                <w:color w:val="000000"/>
                <w:sz w:val="18"/>
                <w:szCs w:val="18"/>
              </w:rPr>
            </w:pPr>
            <w:r>
              <w:rPr>
                <w:color w:val="000000"/>
                <w:sz w:val="18"/>
                <w:szCs w:val="18"/>
              </w:rPr>
              <w:t xml:space="preserve">Descripción de la estructura del equipo (incluir los nombres). </w:t>
            </w:r>
          </w:p>
          <w:p w:rsidR="00053CB8" w:rsidRDefault="00E53335">
            <w:pPr>
              <w:pBdr>
                <w:top w:val="nil"/>
                <w:left w:val="nil"/>
                <w:bottom w:val="nil"/>
                <w:right w:val="nil"/>
                <w:between w:val="nil"/>
              </w:pBdr>
              <w:rPr>
                <w:color w:val="000000"/>
                <w:sz w:val="18"/>
                <w:szCs w:val="18"/>
              </w:rPr>
            </w:pPr>
            <w:r>
              <w:rPr>
                <w:color w:val="000000"/>
                <w:sz w:val="18"/>
                <w:szCs w:val="18"/>
              </w:rPr>
              <w:t>Descripción de la organización, metodología de trabajo y mecanismos de coordinación del equipo y en las unidades de alcance.</w:t>
            </w:r>
          </w:p>
          <w:p w:rsidR="00053CB8" w:rsidRDefault="00E53335">
            <w:pPr>
              <w:pBdr>
                <w:top w:val="nil"/>
                <w:left w:val="nil"/>
                <w:bottom w:val="nil"/>
                <w:right w:val="nil"/>
                <w:between w:val="nil"/>
              </w:pBdr>
              <w:rPr>
                <w:color w:val="000000"/>
                <w:sz w:val="18"/>
                <w:szCs w:val="18"/>
              </w:rPr>
            </w:pPr>
            <w:r>
              <w:rPr>
                <w:color w:val="000000"/>
                <w:sz w:val="18"/>
                <w:szCs w:val="18"/>
              </w:rPr>
              <w:t xml:space="preserve">Descripción de las funciones de cada miembro del equipo. Descripción de la responsabilidad de cada miembro del equipo en las acciones específicas definidas (se puede incluir esta información en el cronograma del apartado a, referido al proceso de implantación de la guía). </w:t>
            </w:r>
          </w:p>
          <w:p w:rsidR="00053CB8" w:rsidRDefault="00E53335">
            <w:pPr>
              <w:numPr>
                <w:ilvl w:val="0"/>
                <w:numId w:val="2"/>
              </w:numPr>
              <w:pBdr>
                <w:top w:val="nil"/>
                <w:left w:val="nil"/>
                <w:bottom w:val="nil"/>
                <w:right w:val="nil"/>
                <w:between w:val="nil"/>
              </w:pBdr>
              <w:ind w:left="209" w:hanging="219"/>
              <w:rPr>
                <w:b/>
                <w:color w:val="000000"/>
                <w:sz w:val="18"/>
                <w:szCs w:val="18"/>
              </w:rPr>
            </w:pPr>
            <w:r>
              <w:rPr>
                <w:b/>
                <w:color w:val="000000"/>
                <w:sz w:val="18"/>
                <w:szCs w:val="18"/>
              </w:rPr>
              <w:t>Aptitudes y fortalezas:</w:t>
            </w:r>
          </w:p>
          <w:p w:rsidR="00053CB8" w:rsidRDefault="00E53335">
            <w:pPr>
              <w:pBdr>
                <w:top w:val="nil"/>
                <w:left w:val="nil"/>
                <w:bottom w:val="nil"/>
                <w:right w:val="nil"/>
                <w:between w:val="nil"/>
              </w:pBdr>
              <w:rPr>
                <w:color w:val="000000"/>
                <w:sz w:val="18"/>
                <w:szCs w:val="18"/>
              </w:rPr>
            </w:pPr>
            <w:r>
              <w:rPr>
                <w:color w:val="000000"/>
                <w:sz w:val="18"/>
                <w:szCs w:val="18"/>
              </w:rPr>
              <w:t xml:space="preserve">Descripción breve de las aptitudes y fortalezas del responsable de la guía y de cada uno de los miembros del equipo coordinador constituido, para alcanzar los objetivos del Proyecto. </w:t>
            </w:r>
          </w:p>
          <w:p w:rsidR="00053CB8" w:rsidRDefault="00E53335">
            <w:pPr>
              <w:pBdr>
                <w:top w:val="nil"/>
                <w:left w:val="nil"/>
                <w:bottom w:val="nil"/>
                <w:right w:val="nil"/>
                <w:between w:val="nil"/>
              </w:pBdr>
              <w:rPr>
                <w:color w:val="000000"/>
                <w:sz w:val="18"/>
                <w:szCs w:val="18"/>
              </w:rPr>
            </w:pPr>
            <w:r>
              <w:rPr>
                <w:color w:val="000000"/>
                <w:sz w:val="18"/>
                <w:szCs w:val="18"/>
              </w:rPr>
              <w:t xml:space="preserve">Descripción de sus fortalezas como equipo de trabajo coordinado. </w:t>
            </w:r>
          </w:p>
          <w:p w:rsidR="00053CB8" w:rsidRDefault="00053CB8">
            <w:pPr>
              <w:pBdr>
                <w:top w:val="nil"/>
                <w:left w:val="nil"/>
                <w:bottom w:val="nil"/>
                <w:right w:val="nil"/>
                <w:between w:val="nil"/>
              </w:pBdr>
              <w:rPr>
                <w:color w:val="000000"/>
                <w:sz w:val="18"/>
                <w:szCs w:val="18"/>
              </w:rPr>
            </w:pPr>
          </w:p>
          <w:p w:rsidR="00053CB8" w:rsidRDefault="00053CB8">
            <w:pPr>
              <w:rPr>
                <w:sz w:val="18"/>
                <w:szCs w:val="18"/>
              </w:rPr>
            </w:pPr>
          </w:p>
          <w:p w:rsidR="00053CB8" w:rsidRDefault="00E53335">
            <w:r>
              <w:t>(</w:t>
            </w:r>
            <w:r>
              <w:rPr>
                <w:b/>
              </w:rPr>
              <w:t>Máximo 4000 caracteres con espacios</w:t>
            </w:r>
            <w:r>
              <w:t>)</w:t>
            </w:r>
          </w:p>
          <w:p w:rsidR="00053CB8" w:rsidRDefault="00053CB8">
            <w:pPr>
              <w:ind w:left="360"/>
              <w:jc w:val="both"/>
              <w:rPr>
                <w:sz w:val="19"/>
                <w:szCs w:val="19"/>
              </w:rPr>
            </w:pPr>
          </w:p>
          <w:p w:rsidR="00E53335" w:rsidRDefault="00380503" w:rsidP="00E53335">
            <w:r>
              <w:fldChar w:fldCharType="begin">
                <w:ffData>
                  <w:name w:val=""/>
                  <w:enabled/>
                  <w:calcOnExit w:val="0"/>
                  <w:textInput>
                    <w:maxLength w:val="4100"/>
                  </w:textInput>
                </w:ffData>
              </w:fldChar>
            </w:r>
            <w:r>
              <w:instrText xml:space="preserve"> FORMTEXT </w:instrText>
            </w:r>
            <w:r>
              <w:fldChar w:fldCharType="separate"/>
            </w:r>
            <w:bookmarkStart w:id="0" w:name="_GoBack"/>
            <w:bookmarkEnd w:id="0"/>
            <w:r>
              <w:rPr>
                <w:noProof/>
              </w:rPr>
              <w:t> </w:t>
            </w:r>
            <w:r>
              <w:rPr>
                <w:noProof/>
              </w:rPr>
              <w:t> </w:t>
            </w:r>
            <w:r>
              <w:rPr>
                <w:noProof/>
              </w:rPr>
              <w:t> </w:t>
            </w:r>
            <w:r>
              <w:rPr>
                <w:noProof/>
              </w:rPr>
              <w:t> </w:t>
            </w:r>
            <w:r>
              <w:rPr>
                <w:noProof/>
              </w:rPr>
              <w:t> </w:t>
            </w:r>
            <w:r>
              <w:fldChar w:fldCharType="end"/>
            </w:r>
          </w:p>
          <w:p w:rsidR="00053CB8" w:rsidRDefault="00E53335">
            <w:r>
              <w:t> </w:t>
            </w:r>
          </w:p>
          <w:p w:rsidR="00053CB8" w:rsidRDefault="00053CB8"/>
          <w:p w:rsidR="00053CB8" w:rsidRDefault="00053CB8"/>
          <w:p w:rsidR="00053CB8" w:rsidRDefault="00053CB8">
            <w:pPr>
              <w:pBdr>
                <w:top w:val="nil"/>
                <w:left w:val="nil"/>
                <w:bottom w:val="nil"/>
                <w:right w:val="nil"/>
                <w:between w:val="nil"/>
              </w:pBdr>
              <w:ind w:left="354"/>
              <w:jc w:val="both"/>
              <w:rPr>
                <w:color w:val="000000"/>
                <w:sz w:val="18"/>
                <w:szCs w:val="18"/>
              </w:rPr>
            </w:pPr>
          </w:p>
          <w:p w:rsidR="00053CB8" w:rsidRDefault="00053CB8">
            <w:pPr>
              <w:pBdr>
                <w:top w:val="nil"/>
                <w:left w:val="nil"/>
                <w:bottom w:val="nil"/>
                <w:right w:val="nil"/>
                <w:between w:val="nil"/>
              </w:pBdr>
              <w:ind w:left="354"/>
              <w:jc w:val="both"/>
              <w:rPr>
                <w:color w:val="000000"/>
                <w:sz w:val="18"/>
                <w:szCs w:val="18"/>
              </w:rPr>
            </w:pPr>
          </w:p>
          <w:p w:rsidR="00053CB8" w:rsidRDefault="00053CB8">
            <w:pPr>
              <w:pBdr>
                <w:top w:val="nil"/>
                <w:left w:val="nil"/>
                <w:bottom w:val="nil"/>
                <w:right w:val="nil"/>
                <w:between w:val="nil"/>
              </w:pBdr>
              <w:ind w:left="354"/>
              <w:jc w:val="both"/>
              <w:rPr>
                <w:color w:val="000000"/>
                <w:sz w:val="18"/>
                <w:szCs w:val="18"/>
              </w:rPr>
            </w:pPr>
          </w:p>
          <w:p w:rsidR="00053CB8" w:rsidRDefault="00053CB8"/>
          <w:p w:rsidR="00053CB8" w:rsidRDefault="00E53335">
            <w:r>
              <w:tab/>
            </w:r>
          </w:p>
          <w:p w:rsidR="00053CB8" w:rsidRDefault="00053CB8"/>
          <w:p w:rsidR="00053CB8" w:rsidRDefault="00053CB8">
            <w:pPr>
              <w:jc w:val="both"/>
            </w:pPr>
          </w:p>
        </w:tc>
      </w:tr>
    </w:tbl>
    <w:p w:rsidR="00053CB8" w:rsidRDefault="00053CB8"/>
    <w:sectPr w:rsidR="00053CB8">
      <w:headerReference w:type="default" r:id="rId10"/>
      <w:headerReference w:type="first" r:id="rId11"/>
      <w:pgSz w:w="11906" w:h="16838"/>
      <w:pgMar w:top="1815" w:right="1701" w:bottom="851" w:left="1701" w:header="851" w:footer="3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499" w:rsidRDefault="00E53335">
      <w:r>
        <w:separator/>
      </w:r>
    </w:p>
  </w:endnote>
  <w:endnote w:type="continuationSeparator" w:id="0">
    <w:p w:rsidR="009F1499" w:rsidRDefault="00E5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499" w:rsidRDefault="00E53335">
      <w:r>
        <w:separator/>
      </w:r>
    </w:p>
  </w:footnote>
  <w:footnote w:type="continuationSeparator" w:id="0">
    <w:p w:rsidR="009F1499" w:rsidRDefault="00E5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B8" w:rsidRDefault="00E53335">
    <w:pPr>
      <w:pBdr>
        <w:top w:val="nil"/>
        <w:left w:val="nil"/>
        <w:bottom w:val="nil"/>
        <w:right w:val="nil"/>
        <w:between w:val="nil"/>
      </w:pBdr>
      <w:tabs>
        <w:tab w:val="center" w:pos="4252"/>
        <w:tab w:val="right" w:pos="8504"/>
      </w:tabs>
      <w:ind w:left="-5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28750" cy="247650"/>
          <wp:effectExtent l="0" t="0" r="0" b="0"/>
          <wp:docPr id="8" name="image1.png" descr="RNAO_Logo_T_CMYK"/>
          <wp:cNvGraphicFramePr/>
          <a:graphic xmlns:a="http://schemas.openxmlformats.org/drawingml/2006/main">
            <a:graphicData uri="http://schemas.openxmlformats.org/drawingml/2006/picture">
              <pic:pic xmlns:pic="http://schemas.openxmlformats.org/drawingml/2006/picture">
                <pic:nvPicPr>
                  <pic:cNvPr id="0" name="image1.png" descr="RNAO_Logo_T_CMYK"/>
                  <pic:cNvPicPr preferRelativeResize="0"/>
                </pic:nvPicPr>
                <pic:blipFill>
                  <a:blip r:embed="rId1"/>
                  <a:srcRect/>
                  <a:stretch>
                    <a:fillRect/>
                  </a:stretch>
                </pic:blipFill>
                <pic:spPr>
                  <a:xfrm>
                    <a:off x="0" y="0"/>
                    <a:ext cx="1428750" cy="2476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314450" cy="35242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14450" cy="3524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266825" cy="361950"/>
          <wp:effectExtent l="0" t="0" r="0" b="0"/>
          <wp:docPr id="9" name="image3.png" descr="Z:\CECBE\RNAO\Logos\4 CALIDAD\BPSO_logo_final_pendrive_ESP.png"/>
          <wp:cNvGraphicFramePr/>
          <a:graphic xmlns:a="http://schemas.openxmlformats.org/drawingml/2006/main">
            <a:graphicData uri="http://schemas.openxmlformats.org/drawingml/2006/picture">
              <pic:pic xmlns:pic="http://schemas.openxmlformats.org/drawingml/2006/picture">
                <pic:nvPicPr>
                  <pic:cNvPr id="0" name="image3.png" descr="Z:\CECBE\RNAO\Logos\4 CALIDAD\BPSO_logo_final_pendrive_ESP.png"/>
                  <pic:cNvPicPr preferRelativeResize="0"/>
                </pic:nvPicPr>
                <pic:blipFill>
                  <a:blip r:embed="rId3"/>
                  <a:srcRect/>
                  <a:stretch>
                    <a:fillRect/>
                  </a:stretch>
                </pic:blipFill>
                <pic:spPr>
                  <a:xfrm>
                    <a:off x="0" y="0"/>
                    <a:ext cx="1266825" cy="3619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053CB8" w:rsidRDefault="00053CB8">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B8" w:rsidRDefault="00E53335">
    <w:pPr>
      <w:pBdr>
        <w:top w:val="nil"/>
        <w:left w:val="nil"/>
        <w:bottom w:val="nil"/>
        <w:right w:val="nil"/>
        <w:between w:val="nil"/>
      </w:pBdr>
      <w:tabs>
        <w:tab w:val="center" w:pos="4252"/>
        <w:tab w:val="right" w:pos="8504"/>
        <w:tab w:val="right" w:pos="9072"/>
      </w:tabs>
      <w:ind w:left="-4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28750" cy="247650"/>
          <wp:effectExtent l="0" t="0" r="0" b="0"/>
          <wp:docPr id="3" name="image1.png" descr="RNAO_Logo_T_CMYK"/>
          <wp:cNvGraphicFramePr/>
          <a:graphic xmlns:a="http://schemas.openxmlformats.org/drawingml/2006/main">
            <a:graphicData uri="http://schemas.openxmlformats.org/drawingml/2006/picture">
              <pic:pic xmlns:pic="http://schemas.openxmlformats.org/drawingml/2006/picture">
                <pic:nvPicPr>
                  <pic:cNvPr id="0" name="image1.png" descr="RNAO_Logo_T_CMYK"/>
                  <pic:cNvPicPr preferRelativeResize="0"/>
                </pic:nvPicPr>
                <pic:blipFill>
                  <a:blip r:embed="rId1"/>
                  <a:srcRect/>
                  <a:stretch>
                    <a:fillRect/>
                  </a:stretch>
                </pic:blipFill>
                <pic:spPr>
                  <a:xfrm>
                    <a:off x="0" y="0"/>
                    <a:ext cx="1428750" cy="2476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314450" cy="3524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14450" cy="3524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362075" cy="390525"/>
          <wp:effectExtent l="0" t="0" r="0" b="0"/>
          <wp:docPr id="5" name="image3.png" descr="Z:\CECBE\RNAO\Logos\4 CALIDAD\BPSO_logo_final_pendrive_ESP.png"/>
          <wp:cNvGraphicFramePr/>
          <a:graphic xmlns:a="http://schemas.openxmlformats.org/drawingml/2006/main">
            <a:graphicData uri="http://schemas.openxmlformats.org/drawingml/2006/picture">
              <pic:pic xmlns:pic="http://schemas.openxmlformats.org/drawingml/2006/picture">
                <pic:nvPicPr>
                  <pic:cNvPr id="0" name="image3.png" descr="Z:\CECBE\RNAO\Logos\4 CALIDAD\BPSO_logo_final_pendrive_ESP.png"/>
                  <pic:cNvPicPr preferRelativeResize="0"/>
                </pic:nvPicPr>
                <pic:blipFill>
                  <a:blip r:embed="rId3"/>
                  <a:srcRect/>
                  <a:stretch>
                    <a:fillRect/>
                  </a:stretch>
                </pic:blipFill>
                <pic:spPr>
                  <a:xfrm>
                    <a:off x="0" y="0"/>
                    <a:ext cx="1362075" cy="3905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6121400</wp:posOffset>
              </wp:positionH>
              <wp:positionV relativeFrom="paragraph">
                <wp:posOffset>317500</wp:posOffset>
              </wp:positionV>
              <wp:extent cx="109220" cy="71120"/>
              <wp:effectExtent l="0" t="0" r="0" b="0"/>
              <wp:wrapNone/>
              <wp:docPr id="1" name=""/>
              <wp:cNvGraphicFramePr/>
              <a:graphic xmlns:a="http://schemas.openxmlformats.org/drawingml/2006/main">
                <a:graphicData uri="http://schemas.microsoft.com/office/word/2010/wordprocessingShape">
                  <wps:wsp>
                    <wps:cNvSpPr/>
                    <wps:spPr>
                      <a:xfrm>
                        <a:off x="5300915" y="3753965"/>
                        <a:ext cx="90170" cy="52070"/>
                      </a:xfrm>
                      <a:prstGeom prst="rect">
                        <a:avLst/>
                      </a:prstGeom>
                      <a:solidFill>
                        <a:srgbClr val="FFFFFF"/>
                      </a:solidFill>
                      <a:ln>
                        <a:noFill/>
                      </a:ln>
                    </wps:spPr>
                    <wps:txbx>
                      <w:txbxContent>
                        <w:p w:rsidR="00053CB8" w:rsidRDefault="00053CB8">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482pt;margin-top:25pt;width:8.6pt;height: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" stroked="f">
              <v:textbox inset="2.53958mm,1.2694mm,2.53958mm,1.2694mm">
                <w:txbxContent>
                  <w:p w:rsidR="00053CB8" w:rsidRDefault="00053CB8">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255D5"/>
    <w:multiLevelType w:val="multilevel"/>
    <w:tmpl w:val="216A4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9E1E9A"/>
    <w:multiLevelType w:val="multilevel"/>
    <w:tmpl w:val="81201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242821"/>
    <w:multiLevelType w:val="multilevel"/>
    <w:tmpl w:val="73DC4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leCHkp6x0Gm6itgnSS10sQXFUfezfUDMQCTO028aC8xPvHGevBErgbCEuXqRhyejFgzpTKxwun1omw4lYRHJw==" w:salt="GB7caapIwG1zv4pKGY1I1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B8"/>
    <w:rsid w:val="00053CB8"/>
    <w:rsid w:val="000D09FA"/>
    <w:rsid w:val="00380503"/>
    <w:rsid w:val="009F1499"/>
    <w:rsid w:val="00BC24B4"/>
    <w:rsid w:val="00E11F52"/>
    <w:rsid w:val="00E53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E96"/>
  <w15:docId w15:val="{36F4B28F-4FF1-45B3-9E40-E455BC72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ind w:left="-561" w:right="-659"/>
      <w:jc w:val="center"/>
      <w:outlineLvl w:val="2"/>
    </w:pPr>
    <w:rPr>
      <w:b/>
      <w:i/>
    </w:rPr>
  </w:style>
  <w:style w:type="paragraph" w:styleId="Ttulo4">
    <w:name w:val="heading 4"/>
    <w:basedOn w:val="Normal"/>
    <w:next w:val="Normal"/>
    <w:uiPriority w:val="9"/>
    <w:unhideWhenUsed/>
    <w:qFormat/>
    <w:pPr>
      <w:keepNext/>
      <w:spacing w:before="240" w:after="6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edia/image4.png" Type="http://schemas.openxmlformats.org/officeDocument/2006/relationships/image"/>
</Relationships>

</file>

<file path=word/_rels/header2.xml.rels><?xml version="1.0" encoding="UTF-8" standalone="no"?>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yKmqeFDZII8tVgQ3YwtQugKUg==">CgMxLjA4AHIhMUc2VGdDZ2RyQ0xBY1RXR2x3U3hhTVU2c05Ld2pqai1Z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98B573D-DACF-4244-B9FF-069F9456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427</Words>
  <Characters>2349</Characters>
  <Application/>
  <DocSecurity>0</DocSecurity>
  <Lines>19</Lines>
  <Paragraphs>5</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2771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ISCIII (Instituto de salud Carlos III)</dc:creator>
  <cp:revision>0</cp:revision>
</cp:coreProperties>
</file>

<file path=docProps/custom.xml><?xml version="1.0" encoding="utf-8"?>
<Properties xmlns="http://schemas.openxmlformats.org/officeDocument/2006/custom-properties" xmlns:vt="http://schemas.openxmlformats.org/officeDocument/2006/docPropsVTypes">
  <property pid="2" fmtid="{D5CDD505-2E9C-101B-9397-08002B2CF9AE}" name="my_tag_name">
    <vt:lpwstr>MetaOlvido</vt:lpwstr>
  </property>
</Properties>
</file>